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85" w:rsidRDefault="00D05A85" w:rsidP="00D05A85">
      <w:pPr>
        <w:spacing w:line="360" w:lineRule="auto"/>
        <w:ind w:firstLine="708"/>
        <w:jc w:val="both"/>
      </w:pPr>
    </w:p>
    <w:p w:rsidR="00D05A85" w:rsidRDefault="00D05A85" w:rsidP="00D05A85">
      <w:pPr>
        <w:spacing w:line="360" w:lineRule="auto"/>
        <w:jc w:val="both"/>
        <w:rPr>
          <w:bCs/>
        </w:rPr>
      </w:pPr>
      <w:r>
        <w:rPr>
          <w:bCs/>
        </w:rPr>
        <w:t xml:space="preserve">Do składu osobowego Rady Dydaktycznej Kierunku Zdrowie Publiczne dołączył interesariusz z zewnątrz Pan dr Mateusz </w:t>
      </w:r>
      <w:proofErr w:type="spellStart"/>
      <w:r>
        <w:rPr>
          <w:bCs/>
        </w:rPr>
        <w:t>Kuzdak</w:t>
      </w:r>
      <w:proofErr w:type="spellEnd"/>
      <w:r>
        <w:rPr>
          <w:bCs/>
        </w:rPr>
        <w:t xml:space="preserve"> – Prezes Zarządu / Dyrektor Szpitala Zakonu Bonifratrów św. Jana Bożego  w Łodzi sp. z o.o.</w:t>
      </w:r>
    </w:p>
    <w:p w:rsidR="005C50BD" w:rsidRDefault="005A3F52">
      <w:bookmarkStart w:id="0" w:name="_GoBack"/>
      <w:bookmarkEnd w:id="0"/>
    </w:p>
    <w:sectPr w:rsidR="005C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85"/>
    <w:rsid w:val="005A3F52"/>
    <w:rsid w:val="007468D2"/>
    <w:rsid w:val="00C752A7"/>
    <w:rsid w:val="00D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C33B"/>
  <w15:chartTrackingRefBased/>
  <w15:docId w15:val="{077D4FC6-AC35-4714-8BD5-80784189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2</cp:revision>
  <dcterms:created xsi:type="dcterms:W3CDTF">2022-01-18T11:07:00Z</dcterms:created>
  <dcterms:modified xsi:type="dcterms:W3CDTF">2022-01-18T11:11:00Z</dcterms:modified>
</cp:coreProperties>
</file>